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spacing w:after="0" w:before="0" w:line="276" w:lineRule="auto"/>
        <w:ind w:left="990" w:right="450" w:firstLine="0"/>
        <w:jc w:val="center"/>
        <w:rPr>
          <w:rFonts w:ascii="Roboto" w:cs="Roboto" w:eastAsia="Roboto" w:hAnsi="Roboto"/>
        </w:rPr>
      </w:pPr>
      <w:bookmarkStart w:colFirst="0" w:colLast="0" w:name="_i7cwgwjmuqeb" w:id="0"/>
      <w:bookmarkEnd w:id="0"/>
      <w:r w:rsidDel="00000000" w:rsidR="00000000" w:rsidRPr="00000000">
        <w:rPr>
          <w:rFonts w:ascii="Roboto" w:cs="Roboto" w:eastAsia="Roboto" w:hAnsi="Roboto"/>
          <w:b w:val="1"/>
          <w:bCs w:val="1"/>
          <w:sz w:val="48"/>
          <w:szCs w:val="48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994977" cy="1100138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4977" cy="11001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Roboto" w:cs="Roboto" w:eastAsia="Roboto" w:hAnsi="Roboto"/>
          <w:b w:val="1"/>
          <w:bCs w:val="1"/>
          <w:sz w:val="48"/>
          <w:szCs w:val="48"/>
          <w:rtl w:val="0"/>
        </w:rPr>
        <w:t xml:space="preserve">Economic Development Commission Meeting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spacing w:after="0" w:before="0" w:line="276" w:lineRule="auto"/>
        <w:ind w:left="990" w:right="450" w:firstLine="0"/>
        <w:jc w:val="center"/>
        <w:rPr>
          <w:rFonts w:ascii="Roboto" w:cs="Roboto" w:eastAsia="Roboto" w:hAnsi="Roboto"/>
          <w:b w:val="1"/>
          <w:bCs w:val="1"/>
          <w:sz w:val="36"/>
          <w:szCs w:val="36"/>
        </w:rPr>
      </w:pPr>
      <w:bookmarkStart w:colFirst="0" w:colLast="0" w:name="_t2j3cmpj2032" w:id="1"/>
      <w:bookmarkEnd w:id="1"/>
      <w:r w:rsidDel="00000000" w:rsidR="00000000" w:rsidRPr="00000000">
        <w:rPr>
          <w:rFonts w:ascii="Roboto" w:cs="Roboto" w:eastAsia="Roboto" w:hAnsi="Roboto"/>
          <w:b w:val="1"/>
          <w:bCs w:val="1"/>
          <w:sz w:val="36"/>
          <w:szCs w:val="36"/>
          <w:rtl w:val="0"/>
        </w:rPr>
        <w:t xml:space="preserve">March 17, 2026, at 4 p.m., In-person at City Hall, McCloskey Conference Room </w:t>
      </w:r>
    </w:p>
    <w:p w:rsidR="00000000" w:rsidDel="00000000" w:rsidP="00000000" w:rsidRDefault="00000000" w:rsidRPr="00000000" w14:paraId="00000003">
      <w:pPr>
        <w:spacing w:line="276" w:lineRule="auto"/>
        <w:ind w:left="990" w:right="450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Join Zoom Meeting: </w:t>
      </w:r>
    </w:p>
    <w:p w:rsidR="00000000" w:rsidDel="00000000" w:rsidP="00000000" w:rsidRDefault="00000000" w:rsidRPr="00000000" w14:paraId="00000005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https://bloomington.zoom.us/j/85079046166?pwd=TMXY1FjbHWYVU5SKyxRCLf2JIJGj1z.1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Meeting ID: 850 7904 6166             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Passcode: 446180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The City offers virtual options, including CATS public access television (live and tape-delayed) available at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https://catstv.net/</w:t>
        </w:r>
      </w:hyperlink>
      <w:r w:rsidDel="00000000" w:rsidR="00000000" w:rsidRPr="00000000">
        <w:rPr>
          <w:rtl w:val="0"/>
        </w:rPr>
        <w:t xml:space="preserve">. Auxiliary aids for individuals with disabilities are available upon request, provided adequate notice is given. Please call 812-349-3429 or e-mail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human.rights@bloomington.in.gov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Roll Call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Approval of Minutes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New Business</w:t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Election of Officers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Old Business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General Discussion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Adjournment </w:t>
      </w:r>
    </w:p>
    <w:p w:rsidR="00000000" w:rsidDel="00000000" w:rsidP="00000000" w:rsidRDefault="00000000" w:rsidRPr="00000000" w14:paraId="00000012">
      <w:pPr>
        <w:spacing w:line="276" w:lineRule="auto"/>
        <w:ind w:left="990" w:right="450" w:firstLine="0"/>
        <w:rPr>
          <w:rFonts w:ascii="Roboto" w:cs="Roboto" w:eastAsia="Roboto" w:hAnsi="Roboto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ind w:left="990" w:right="450" w:firstLine="0"/>
        <w:rPr>
          <w:rFonts w:ascii="Roboto" w:cs="Roboto" w:eastAsia="Roboto" w:hAnsi="Roboto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ind w:left="990" w:right="450" w:firstLine="0"/>
        <w:rPr>
          <w:rFonts w:ascii="Roboto" w:cs="Roboto" w:eastAsia="Roboto" w:hAnsi="Roboto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10.0" w:type="dxa"/>
        <w:jc w:val="left"/>
        <w:tblInd w:w="9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70"/>
        <w:gridCol w:w="3270"/>
        <w:gridCol w:w="3270"/>
        <w:tblGridChange w:id="0">
          <w:tblGrid>
            <w:gridCol w:w="3270"/>
            <w:gridCol w:w="3270"/>
            <w:gridCol w:w="327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highlight w:val="whit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highlight w:val="white"/>
                <w:rtl w:val="0"/>
              </w:rPr>
              <w:t xml:space="preserve">Appointed by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highlight w:val="white"/>
                <w:rtl w:val="0"/>
              </w:rPr>
              <w:t xml:space="preserve">Term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left="990" w:right="450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Kurt Zorn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left="990" w:right="450" w:firstLine="0"/>
              <w:rPr>
                <w:rFonts w:ascii="Roboto" w:cs="Roboto" w:eastAsia="Roboto" w:hAnsi="Roboto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Mayor (voting)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left="990" w:right="450" w:firstLine="0"/>
              <w:rPr>
                <w:rFonts w:ascii="Roboto" w:cs="Roboto" w:eastAsia="Roboto" w:hAnsi="Roboto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2/1/2025 - 1/31/2029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left="990" w:right="450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Isak Nti Asare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left="990" w:right="450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Common Council (voting)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left="990" w:right="450" w:firstLine="0"/>
              <w:rPr>
                <w:rFonts w:ascii="Roboto" w:cs="Roboto" w:eastAsia="Roboto" w:hAnsi="Roboto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2/1/2022 - 1/31/2026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left="990" w:right="450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Vanessa McClary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left="990" w:right="450" w:firstLine="0"/>
              <w:rPr>
                <w:rFonts w:ascii="Roboto" w:cs="Roboto" w:eastAsia="Roboto" w:hAnsi="Roboto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Mayor (voting)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left="990" w:right="450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2/1/2025 - 1/31/2029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left="990" w:right="450" w:firstLine="0"/>
              <w:rPr>
                <w:rFonts w:ascii="Roboto" w:cs="Roboto" w:eastAsia="Roboto" w:hAnsi="Roboto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Tim Henke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ind w:left="990" w:right="450" w:firstLine="0"/>
              <w:rPr>
                <w:rFonts w:ascii="Roboto" w:cs="Roboto" w:eastAsia="Roboto" w:hAnsi="Roboto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Mayor (voting)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left="990" w:right="450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2/1/2024 - 1/31/2028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ind w:left="990" w:right="450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Liz Feitl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ind w:left="990" w:right="450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Monroe County Council (voting)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left="990" w:right="450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2/1/2022 - 1/31/2026</w:t>
            </w:r>
          </w:p>
        </w:tc>
      </w:tr>
    </w:tbl>
    <w:p w:rsidR="00000000" w:rsidDel="00000000" w:rsidP="00000000" w:rsidRDefault="00000000" w:rsidRPr="00000000" w14:paraId="00000027">
      <w:pPr>
        <w:spacing w:line="276" w:lineRule="auto"/>
        <w:ind w:left="990" w:right="450" w:firstLine="0"/>
        <w:rPr>
          <w:rFonts w:ascii="Roboto" w:cs="Roboto" w:eastAsia="Roboto" w:hAnsi="Roboto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ind w:left="990" w:right="450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human.rights@bloomington.in.gov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bloomington.zoom.us/j/85079046166?pwd=TMXY1FjbHWYVU5SKyxRCLf2JIJGj1z.1" TargetMode="External"/><Relationship Id="rId8" Type="http://schemas.openxmlformats.org/officeDocument/2006/relationships/hyperlink" Target="https://catstv.net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